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8B" w:rsidRDefault="00B60E8B" w:rsidP="00B60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B60E8B" w:rsidRDefault="00B60E8B" w:rsidP="00B60E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</w:t>
      </w:r>
    </w:p>
    <w:p w:rsidR="00B60E8B" w:rsidRDefault="00B60E8B" w:rsidP="00B60E8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60E8B" w:rsidRDefault="00B60E8B" w:rsidP="00B60E8B">
      <w:pPr>
        <w:rPr>
          <w:sz w:val="28"/>
          <w:szCs w:val="28"/>
        </w:rPr>
      </w:pPr>
    </w:p>
    <w:p w:rsidR="00B60E8B" w:rsidRDefault="00B60E8B" w:rsidP="00B60E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0E8B" w:rsidRDefault="00B60E8B" w:rsidP="00B60E8B">
      <w:pPr>
        <w:jc w:val="center"/>
        <w:rPr>
          <w:sz w:val="28"/>
          <w:szCs w:val="28"/>
        </w:rPr>
      </w:pPr>
    </w:p>
    <w:p w:rsidR="00B60E8B" w:rsidRDefault="00B60E8B" w:rsidP="00B60E8B">
      <w:pPr>
        <w:rPr>
          <w:sz w:val="28"/>
          <w:szCs w:val="28"/>
        </w:rPr>
      </w:pPr>
    </w:p>
    <w:p w:rsidR="00B60E8B" w:rsidRDefault="004D7170" w:rsidP="00B60E8B">
      <w:pPr>
        <w:rPr>
          <w:sz w:val="28"/>
          <w:szCs w:val="28"/>
        </w:rPr>
      </w:pPr>
      <w:r>
        <w:rPr>
          <w:sz w:val="28"/>
          <w:szCs w:val="28"/>
        </w:rPr>
        <w:t>от 11.07</w:t>
      </w:r>
      <w:r w:rsidR="00B60E8B">
        <w:rPr>
          <w:sz w:val="28"/>
          <w:szCs w:val="28"/>
        </w:rPr>
        <w:t xml:space="preserve">.2025 года                    с. </w:t>
      </w:r>
      <w:proofErr w:type="spellStart"/>
      <w:r w:rsidR="00B60E8B">
        <w:rPr>
          <w:sz w:val="28"/>
          <w:szCs w:val="28"/>
        </w:rPr>
        <w:t>Коробейниково</w:t>
      </w:r>
      <w:proofErr w:type="spellEnd"/>
      <w:r w:rsidR="00B60E8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№ 11</w:t>
      </w:r>
      <w:r w:rsidR="00B60E8B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60E8B" w:rsidRDefault="00B60E8B" w:rsidP="00B60E8B">
      <w:pPr>
        <w:rPr>
          <w:sz w:val="28"/>
          <w:szCs w:val="28"/>
        </w:rPr>
      </w:pPr>
    </w:p>
    <w:p w:rsidR="00B60E8B" w:rsidRDefault="00B60E8B" w:rsidP="00B60E8B">
      <w:pPr>
        <w:rPr>
          <w:sz w:val="28"/>
          <w:szCs w:val="28"/>
        </w:rPr>
      </w:pPr>
      <w:r>
        <w:rPr>
          <w:sz w:val="28"/>
          <w:szCs w:val="28"/>
        </w:rPr>
        <w:t>Об  исполнении бюджета поселения</w:t>
      </w:r>
    </w:p>
    <w:p w:rsidR="00B60E8B" w:rsidRDefault="00B60E8B" w:rsidP="00B60E8B">
      <w:pPr>
        <w:rPr>
          <w:sz w:val="28"/>
          <w:szCs w:val="28"/>
        </w:rPr>
      </w:pPr>
      <w:r>
        <w:rPr>
          <w:sz w:val="28"/>
          <w:szCs w:val="28"/>
        </w:rPr>
        <w:t>за 1 полугодие  2025 года</w:t>
      </w:r>
    </w:p>
    <w:p w:rsidR="00B60E8B" w:rsidRDefault="00B60E8B" w:rsidP="00B60E8B">
      <w:pPr>
        <w:rPr>
          <w:sz w:val="28"/>
          <w:szCs w:val="28"/>
        </w:rPr>
      </w:pPr>
    </w:p>
    <w:p w:rsidR="00B60E8B" w:rsidRDefault="00B60E8B" w:rsidP="00B60E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   статьи  18  Положение о бюджетном процессе и финансовом контроле в муниципальном образовании </w:t>
      </w:r>
      <w:proofErr w:type="spellStart"/>
      <w:r>
        <w:rPr>
          <w:sz w:val="28"/>
          <w:szCs w:val="28"/>
        </w:rPr>
        <w:t>Коробейниковский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      </w:t>
      </w:r>
    </w:p>
    <w:p w:rsidR="00B60E8B" w:rsidRDefault="00B60E8B" w:rsidP="00B60E8B">
      <w:pPr>
        <w:rPr>
          <w:sz w:val="28"/>
          <w:szCs w:val="28"/>
        </w:rPr>
      </w:pPr>
    </w:p>
    <w:p w:rsidR="00B60E8B" w:rsidRDefault="00B60E8B" w:rsidP="00B60E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60E8B" w:rsidRDefault="00B60E8B" w:rsidP="00B60E8B">
      <w:pPr>
        <w:jc w:val="center"/>
        <w:rPr>
          <w:sz w:val="28"/>
          <w:szCs w:val="28"/>
        </w:rPr>
      </w:pPr>
    </w:p>
    <w:p w:rsidR="00B60E8B" w:rsidRDefault="00B60E8B" w:rsidP="00B60E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отчет об исполнении</w:t>
      </w:r>
      <w:r w:rsidR="004D7170">
        <w:rPr>
          <w:sz w:val="28"/>
          <w:szCs w:val="28"/>
        </w:rPr>
        <w:t xml:space="preserve"> бюджета поселения за  1 полугодие</w:t>
      </w:r>
      <w:r>
        <w:rPr>
          <w:sz w:val="28"/>
          <w:szCs w:val="28"/>
        </w:rPr>
        <w:t xml:space="preserve">  2025 года.</w:t>
      </w:r>
    </w:p>
    <w:p w:rsidR="00B60E8B" w:rsidRDefault="00B60E8B" w:rsidP="00B60E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B60E8B" w:rsidRDefault="00B60E8B" w:rsidP="00B60E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60E8B" w:rsidRDefault="00B60E8B" w:rsidP="00B60E8B">
      <w:pPr>
        <w:ind w:left="720"/>
        <w:rPr>
          <w:sz w:val="28"/>
          <w:szCs w:val="28"/>
        </w:rPr>
      </w:pPr>
    </w:p>
    <w:p w:rsidR="00B60E8B" w:rsidRDefault="00B60E8B" w:rsidP="00B60E8B">
      <w:pPr>
        <w:rPr>
          <w:sz w:val="28"/>
          <w:szCs w:val="28"/>
        </w:rPr>
      </w:pPr>
    </w:p>
    <w:p w:rsidR="00B60E8B" w:rsidRDefault="00B60E8B" w:rsidP="00B60E8B">
      <w:pPr>
        <w:rPr>
          <w:sz w:val="28"/>
          <w:szCs w:val="28"/>
        </w:rPr>
      </w:pPr>
    </w:p>
    <w:p w:rsidR="00B60E8B" w:rsidRDefault="00B60E8B" w:rsidP="00B60E8B">
      <w:pPr>
        <w:jc w:val="both"/>
        <w:rPr>
          <w:sz w:val="28"/>
          <w:szCs w:val="28"/>
        </w:rPr>
      </w:pPr>
    </w:p>
    <w:p w:rsidR="00B60E8B" w:rsidRDefault="00B60E8B" w:rsidP="00B60E8B">
      <w:pPr>
        <w:jc w:val="both"/>
        <w:rPr>
          <w:sz w:val="28"/>
          <w:szCs w:val="28"/>
        </w:rPr>
      </w:pPr>
    </w:p>
    <w:p w:rsidR="00B60E8B" w:rsidRDefault="00B60E8B" w:rsidP="00B60E8B">
      <w:pPr>
        <w:jc w:val="both"/>
        <w:rPr>
          <w:sz w:val="28"/>
          <w:szCs w:val="28"/>
        </w:rPr>
      </w:pPr>
    </w:p>
    <w:p w:rsidR="00B60E8B" w:rsidRDefault="00B60E8B" w:rsidP="00B60E8B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сельсовета:                                                       Л.В. Виноградова</w:t>
      </w:r>
    </w:p>
    <w:p w:rsidR="00B60E8B" w:rsidRDefault="00B60E8B" w:rsidP="00B60E8B">
      <w:pPr>
        <w:jc w:val="both"/>
      </w:pPr>
    </w:p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p w:rsidR="00B60E8B" w:rsidRDefault="00B60E8B" w:rsidP="00B60E8B"/>
    <w:tbl>
      <w:tblPr>
        <w:tblW w:w="1017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92"/>
        <w:gridCol w:w="1541"/>
        <w:gridCol w:w="1937"/>
      </w:tblGrid>
      <w:tr w:rsidR="00B60E8B" w:rsidTr="003907B8">
        <w:trPr>
          <w:trHeight w:val="1423"/>
        </w:trPr>
        <w:tc>
          <w:tcPr>
            <w:tcW w:w="6692" w:type="dxa"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478" w:type="dxa"/>
            <w:gridSpan w:val="2"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УТВЕРЖДЕН                                         Постановлением администрации </w:t>
            </w:r>
            <w:proofErr w:type="spellStart"/>
            <w:r>
              <w:rPr>
                <w:color w:val="000000"/>
              </w:rPr>
              <w:t>Коробейниковского</w:t>
            </w:r>
            <w:proofErr w:type="spellEnd"/>
            <w:r>
              <w:rPr>
                <w:color w:val="000000"/>
              </w:rPr>
              <w:t xml:space="preserve"> сельсовета     </w:t>
            </w:r>
            <w:r w:rsidR="004D7170">
              <w:rPr>
                <w:color w:val="000000"/>
              </w:rPr>
              <w:t xml:space="preserve">                           от 11.07.2025г.  № 11</w:t>
            </w:r>
          </w:p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60E8B" w:rsidTr="003907B8">
        <w:trPr>
          <w:trHeight w:val="533"/>
        </w:trPr>
        <w:tc>
          <w:tcPr>
            <w:tcW w:w="10170" w:type="dxa"/>
            <w:gridSpan w:val="3"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1 полугодие  2025 года</w:t>
            </w:r>
          </w:p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B60E8B" w:rsidTr="003907B8">
        <w:trPr>
          <w:trHeight w:val="872"/>
        </w:trPr>
        <w:tc>
          <w:tcPr>
            <w:tcW w:w="10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 бюджета поселения по доходам, расходам и источникам  финансирования дефицита  бюджета за 1 квартал  2025 года</w:t>
            </w:r>
          </w:p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B60E8B" w:rsidTr="003907B8">
        <w:trPr>
          <w:trHeight w:val="718"/>
        </w:trPr>
        <w:tc>
          <w:tcPr>
            <w:tcW w:w="6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План на 2025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за 1 полугодие 2025 года</w:t>
            </w:r>
          </w:p>
        </w:tc>
      </w:tr>
      <w:tr w:rsidR="00B60E8B" w:rsidTr="003907B8">
        <w:trPr>
          <w:trHeight w:val="23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всего: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8B" w:rsidRDefault="00B60E8B" w:rsidP="003907B8">
            <w:pPr>
              <w:tabs>
                <w:tab w:val="left" w:pos="1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B60E8B" w:rsidTr="003907B8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1116,0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800,5</w:t>
            </w:r>
          </w:p>
        </w:tc>
      </w:tr>
      <w:tr w:rsidR="00B60E8B" w:rsidTr="003907B8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</w:t>
            </w:r>
            <w:r w:rsidR="00841C26">
              <w:rPr>
                <w:color w:val="000000"/>
              </w:rPr>
              <w:t>4</w:t>
            </w:r>
          </w:p>
        </w:tc>
      </w:tr>
      <w:tr w:rsidR="00B60E8B" w:rsidTr="003907B8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1035,0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305,3</w:t>
            </w:r>
          </w:p>
        </w:tc>
      </w:tr>
      <w:tr w:rsidR="00B60E8B" w:rsidTr="003907B8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B60E8B" w:rsidTr="003907B8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B60E8B" w:rsidTr="003907B8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360,0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1197,2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983,3</w:t>
            </w:r>
          </w:p>
        </w:tc>
      </w:tr>
      <w:tr w:rsidR="00B60E8B" w:rsidTr="003907B8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0E8B" w:rsidTr="003907B8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174,5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</w:tr>
      <w:tr w:rsidR="00B60E8B" w:rsidTr="003907B8">
        <w:trPr>
          <w:trHeight w:val="46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237,3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B60E8B" w:rsidTr="003907B8">
        <w:trPr>
          <w:trHeight w:val="46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Прочие межбюджетные трансферты, передаваемые в бюджеты сельских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759,8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2313,2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tabs>
                <w:tab w:val="left" w:pos="1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1783,8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2212,3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1594,7</w:t>
            </w:r>
          </w:p>
        </w:tc>
      </w:tr>
      <w:tr w:rsidR="00B60E8B" w:rsidTr="003907B8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0102   </w:t>
            </w:r>
            <w:r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445,3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232,8</w:t>
            </w:r>
          </w:p>
        </w:tc>
      </w:tr>
      <w:tr w:rsidR="00B60E8B" w:rsidTr="003907B8">
        <w:trPr>
          <w:trHeight w:val="674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0104 </w:t>
            </w:r>
            <w:r>
              <w:rPr>
                <w:color w:val="000000"/>
              </w:rPr>
              <w:t>Функционирование Правительства Российской Федерации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563,6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spacing w:line="276" w:lineRule="auto"/>
              <w:jc w:val="center"/>
            </w:pPr>
            <w:r>
              <w:t>146,5</w:t>
            </w:r>
          </w:p>
        </w:tc>
      </w:tr>
      <w:tr w:rsidR="00B60E8B" w:rsidTr="003907B8">
        <w:trPr>
          <w:trHeight w:val="674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spacing w:line="276" w:lineRule="auto"/>
              <w:jc w:val="center"/>
            </w:pPr>
            <w:r>
              <w:t>0.00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0113 </w:t>
            </w: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1202,4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1215,4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0203 </w:t>
            </w: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174,5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0,0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249,7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16,6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0500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1026,3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0800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2,8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1001 Социальная политика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3689,8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841C26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1686,1</w:t>
            </w:r>
          </w:p>
        </w:tc>
      </w:tr>
      <w:tr w:rsidR="00B60E8B" w:rsidTr="003907B8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-55,8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41C26">
              <w:rPr>
                <w:color w:val="000000"/>
              </w:rPr>
              <w:t>97,7</w:t>
            </w:r>
          </w:p>
        </w:tc>
      </w:tr>
      <w:tr w:rsidR="00B60E8B" w:rsidTr="003907B8">
        <w:trPr>
          <w:trHeight w:val="384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-55,8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E8B" w:rsidRDefault="00B60E8B" w:rsidP="003907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41C26">
              <w:rPr>
                <w:color w:val="000000"/>
              </w:rPr>
              <w:t>97,7</w:t>
            </w:r>
          </w:p>
        </w:tc>
      </w:tr>
    </w:tbl>
    <w:p w:rsidR="00B60E8B" w:rsidRDefault="00B60E8B" w:rsidP="00B60E8B">
      <w:pPr>
        <w:tabs>
          <w:tab w:val="left" w:pos="2040"/>
        </w:tabs>
      </w:pPr>
    </w:p>
    <w:p w:rsidR="00B60E8B" w:rsidRDefault="00B60E8B" w:rsidP="00B60E8B"/>
    <w:p w:rsidR="00B60E8B" w:rsidRDefault="00B60E8B" w:rsidP="00B60E8B"/>
    <w:p w:rsidR="00B60E8B" w:rsidRDefault="00B60E8B" w:rsidP="00B60E8B"/>
    <w:p w:rsidR="00A37ADD" w:rsidRDefault="00A37ADD"/>
    <w:sectPr w:rsidR="00A37ADD" w:rsidSect="00B0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E8B"/>
    <w:rsid w:val="004D7170"/>
    <w:rsid w:val="005C686F"/>
    <w:rsid w:val="00841C26"/>
    <w:rsid w:val="00A37ADD"/>
    <w:rsid w:val="00B6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2025-07-11T04:20:00Z</cp:lastPrinted>
  <dcterms:created xsi:type="dcterms:W3CDTF">2025-07-09T07:39:00Z</dcterms:created>
  <dcterms:modified xsi:type="dcterms:W3CDTF">2025-07-11T04:20:00Z</dcterms:modified>
</cp:coreProperties>
</file>