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КОРОБЕЙНИКОВСКИЙ СЕЛЬСКИЙ СОВЕТ ДЕПУТАТОВ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УСТЬ-ПРИСТАНСКОГО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АЛТАЙСКОГО КРАЯ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Седьмая сессия восьмого созыва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РЕШЕНИЕ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28.12.2023                                                                                                           № 9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с. Коробейниково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 xml:space="preserve">О бюджете муниципального образования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 xml:space="preserve">Коробейниковский сельсовет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Усть-Пристанского района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на 2024 год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right="170" w:hanging="0"/>
        <w:jc w:val="both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В соответствии со статьями 23, 24 Устава муниципального образования Коробейниковский сельсовет Усть-Пристанского района Коробейниковский сельский Совет депутатов РЕШИЛ:</w:t>
      </w:r>
    </w:p>
    <w:p>
      <w:pPr>
        <w:pStyle w:val="Normal"/>
        <w:suppressAutoHyphens w:val="true"/>
        <w:spacing w:lineRule="auto" w:line="240" w:before="0" w:after="0"/>
        <w:ind w:right="170" w:hanging="0"/>
        <w:jc w:val="both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1. Принять Решение «О бюджете  муниципального образования Коробейниковский сельсовет Усть-Пристанского района  на 2024 год»</w:t>
      </w:r>
    </w:p>
    <w:p>
      <w:pPr>
        <w:pStyle w:val="Normal"/>
        <w:suppressAutoHyphens w:val="true"/>
        <w:spacing w:lineRule="auto" w:line="240" w:before="0" w:after="0"/>
        <w:ind w:right="170" w:hanging="0"/>
        <w:jc w:val="both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2. Направить данное Решение главе сельсовета для подписания и обнародования в соответствии с Уставом.</w:t>
      </w:r>
    </w:p>
    <w:p>
      <w:pPr>
        <w:pStyle w:val="Normal"/>
        <w:suppressAutoHyphens w:val="true"/>
        <w:spacing w:lineRule="auto" w:line="240" w:before="0" w:after="0"/>
        <w:ind w:right="170" w:hanging="0"/>
        <w:jc w:val="both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3. Контроль за выполнением настоящего Решения возложить на комиссию по бюджету, налоговой и кредитной политике (председатель - Чернышова Е.М.)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Arial"/>
          <w:sz w:val="28"/>
          <w:szCs w:val="28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Председатель</w:t>
      </w:r>
    </w:p>
    <w:p>
      <w:pPr>
        <w:pStyle w:val="Normal"/>
        <w:suppressAutoHyphens w:val="true"/>
        <w:spacing w:lineRule="auto" w:line="240" w:before="0" w:after="0"/>
        <w:ind w:right="-170" w:hanging="0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Times New Roman" w:hAnsi="Times New Roman"/>
          <w:sz w:val="28"/>
          <w:szCs w:val="28"/>
          <w:lang w:eastAsia="zh-CN"/>
        </w:rPr>
        <w:t>Совета депутатов:                                                                               Т.Г. Шевченко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4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Коробейниковский сельский Совет депутатов Усть-Пристанского района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>РЕШЕНИЕ</w:t>
      </w:r>
    </w:p>
    <w:tbl>
      <w:tblPr>
        <w:tblW w:w="5000" w:type="dxa"/>
        <w:jc w:val="left"/>
        <w:tblInd w:w="-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2830"/>
        <w:gridCol w:w="2169"/>
      </w:tblGrid>
      <w:tr>
        <w:trPr>
          <w:trHeight w:val="1" w:hRule="atLeast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 28.12.2023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Segoe UI Symbol" w:cs="Segoe UI Symbol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Calibri" w:cs="Calibri" w:ascii="Times New Roman" w:hAnsi="Times New Roman"/>
                <w:sz w:val="28"/>
                <w:szCs w:val="28"/>
              </w:rPr>
              <w:t>9</w:t>
            </w:r>
          </w:p>
        </w:tc>
      </w:tr>
    </w:tbl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с.Коробейниково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О бюджете муниципального образования Коробейниковский сельсовет Усть-Пристанского района </w:t>
      </w:r>
    </w:p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>на 2024 год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>Статья 1 Основные характеристики бюджета сельского поселения на 2024 год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1. Утвердить основные характеристики бюджета сельского поселения на 2024 год: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1) прогнозируемый общий объем доходов бюджета сельского поселения в сумме 1 718,5 тыс. рублей, в том числе объем межбюджетных трансфертов, получаемых из других бюджетов, в сумме 764,5 тыс. рублей;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2) общий объем расходов бюджета сельского поселения в сумме 1 766,2 тыс. рублей;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4) дефицит бюджета сельского поселения в сумме 47,7 тыс. рублей.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>Статья 2. Бюджетные ассигнования бюджета сельского поселения на 2024 год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1. Утвердить: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2,7 тыс. рублей.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3. Утвердить объем бюджетных ассигнований резервного фонда администрации муниципального образования Коробейниковский сельсовет на 2024 год в сумме 1,0 тыс. рублей.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>Статья 3. Межбюджетные трансферты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1. Утвердить объем межбюджетных трансфертов, подлежащих перечислению в 2024 году в бюджет Усть-Пристанского района  из бюджета муниципального образования Коробейниковский сельсовет Усть-Пристанского района Алтайского края, на решение вопросов местного значения в соответствии с заключенными соглашениями: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1)  О передаче полномочий администрации муниципального образования Коробейниковский сельсовет Усть-Пристанского района Алтайского края по формированию, исполнению и контролю за исполнением бюджета поселения администрации Усть-Пристанского района Алтайского края в сумме 5,0 тыс. рублей;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2)  О передаче отдельных полномочий по решению вопросов местного значения администрацией Коробейниковского сельсовета Усть-Пристанского района Алтайского края в сфере культуры в сумме 5,0 тыс. рублей;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>Статья 4. Особенности исполнения бюджета сельского поселения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1.  Администрация Коробейниковского сельсовета Усть-Пристанского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4. Рекомендовать органам местного самоуправления муниципального образования Коробейниковский сельсовет Усть-Пристанского района Алтайского края не принимать решений, приводящих к увеличению численности муниципальных служащих.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>Статья 5. Приведение решений и иных нормативных правовых актов муниципального образования Коробейниковский сельсовет Усть-Пристанского района Алтайского края в соответствие с настоящим Решением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Решения и иные нормативные правовые акты муниципального образования Коробейниковский сельсовет Усть-Пристанского района Алтайского края  подлежат приведению в соответствие с настоящим Решением не позднее трех месяцев со дня вступления в силу настоящего Решения.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b/>
          <w:sz w:val="28"/>
        </w:rPr>
        <w:t>Статья 6. Вступление в силу настоящего Решения</w:t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ind w:firstLine="80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Настоящее Решение вступает в силу с 1 января 2024 года.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9155" w:type="dxa"/>
        <w:jc w:val="left"/>
        <w:tblInd w:w="-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6654"/>
        <w:gridCol w:w="2500"/>
      </w:tblGrid>
      <w:tr>
        <w:trPr>
          <w:trHeight w:val="1" w:hRule="atLeast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Глава муниципального образования Коробейниковский сельсовет Усть-Пристанского района Алтайского края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Виноградова Л.В.</w:t>
            </w:r>
          </w:p>
        </w:tc>
      </w:tr>
    </w:tbl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с. Коробейниково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28.12.2023 года</w:t>
      </w:r>
    </w:p>
    <w:p>
      <w:pPr>
        <w:pStyle w:val="Normal"/>
        <w:spacing w:lineRule="auto" w:line="240" w:before="0" w:after="40"/>
        <w:jc w:val="both"/>
        <w:rPr>
          <w:rFonts w:ascii="Times New Roman" w:hAnsi="Times New Roman"/>
        </w:rPr>
      </w:pPr>
      <w:r>
        <w:rPr>
          <w:rFonts w:eastAsia="Segoe UI Symbol" w:cs="Segoe UI Symbol" w:ascii="Times New Roman" w:hAnsi="Times New Roman"/>
          <w:sz w:val="28"/>
        </w:rPr>
        <w:t xml:space="preserve">№ </w:t>
      </w:r>
      <w:r>
        <w:rPr>
          <w:rFonts w:eastAsia="Arial" w:cs="Arial" w:ascii="Times New Roman" w:hAnsi="Times New Roman"/>
          <w:sz w:val="28"/>
        </w:rPr>
        <w:t>9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8"/>
        </w:rPr>
      </w:pPr>
      <w:r>
        <w:rPr>
          <w:rFonts w:eastAsia="Arial" w:cs="Arial" w:ascii="Arial" w:hAnsi="Arial"/>
          <w:sz w:val="28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6688" w:type="dxa"/>
        <w:jc w:val="left"/>
        <w:tblInd w:w="267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20"/>
        <w:gridCol w:w="6667"/>
      </w:tblGrid>
      <w:tr>
        <w:trPr>
          <w:trHeight w:val="1" w:hRule="atLeast"/>
        </w:trPr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ПРИЛОЖЕНИЕ 1</w:t>
            </w:r>
          </w:p>
        </w:tc>
      </w:tr>
      <w:tr>
        <w:trPr>
          <w:trHeight w:val="1" w:hRule="atLeast"/>
        </w:trPr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решению № 9 от 28.12.2023 г.</w:t>
            </w:r>
          </w:p>
        </w:tc>
      </w:tr>
      <w:tr>
        <w:trPr>
          <w:trHeight w:val="1" w:hRule="atLeast"/>
        </w:trPr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«О бюджете муниципального образования Коробейниковский сельсовет Усть-Пристанского района на 2024 год»</w:t>
            </w:r>
          </w:p>
        </w:tc>
      </w:tr>
    </w:tbl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Источники финансирования дефицита бюджета сельского поселения на 2024 год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9366" w:type="dxa"/>
        <w:jc w:val="left"/>
        <w:tblInd w:w="-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4298"/>
        <w:gridCol w:w="5067"/>
      </w:tblGrid>
      <w:tr>
        <w:trPr>
          <w:trHeight w:val="1" w:hRule="atLeast"/>
        </w:trPr>
        <w:tc>
          <w:tcPr>
            <w:tcW w:w="4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Сумма, тыс. рублей</w:t>
            </w:r>
          </w:p>
        </w:tc>
      </w:tr>
      <w:tr>
        <w:trPr>
          <w:trHeight w:val="1" w:hRule="atLeast"/>
        </w:trPr>
        <w:tc>
          <w:tcPr>
            <w:tcW w:w="4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Изменение остатков средств на счетах по учету средств в бюджете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47,7</w:t>
            </w:r>
          </w:p>
        </w:tc>
      </w:tr>
    </w:tbl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6965" w:type="dxa"/>
        <w:jc w:val="left"/>
        <w:tblInd w:w="239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20"/>
        <w:gridCol w:w="6944"/>
      </w:tblGrid>
      <w:tr>
        <w:trPr>
          <w:trHeight w:val="1" w:hRule="atLeast"/>
        </w:trPr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ПРИЛОЖЕНИЕ 2</w:t>
            </w:r>
          </w:p>
        </w:tc>
      </w:tr>
      <w:tr>
        <w:trPr>
          <w:trHeight w:val="1" w:hRule="atLeast"/>
        </w:trPr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решению № 9 от 28.12.2023 г.</w:t>
            </w:r>
          </w:p>
        </w:tc>
      </w:tr>
      <w:tr>
        <w:trPr>
          <w:trHeight w:val="1" w:hRule="atLeast"/>
        </w:trPr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«О бюджете муниципального образования Коробейниковский сельсовет Усть-Пристанского района  на 2024 год»</w:t>
            </w:r>
          </w:p>
        </w:tc>
      </w:tr>
    </w:tbl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9336" w:type="dxa"/>
        <w:jc w:val="left"/>
        <w:tblInd w:w="-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6664"/>
        <w:gridCol w:w="1267"/>
        <w:gridCol w:w="1405"/>
      </w:tblGrid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Наименование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Рз/Пр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Сумма, тыс. рублей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1 441,6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400,1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фонды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765,2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7,2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Благоустройство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7,8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Культура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10 00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</w:tbl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6626" w:type="dxa"/>
        <w:jc w:val="left"/>
        <w:tblInd w:w="256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19"/>
        <w:gridCol w:w="6587"/>
        <w:gridCol w:w="20"/>
      </w:tblGrid>
      <w:tr>
        <w:trPr>
          <w:trHeight w:val="1" w:hRule="atLeast"/>
        </w:trPr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ПРИЛОЖЕНИЕ 3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решению № 9 от 28.12.2023 г.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1" w:hRule="atLeast"/>
        </w:trPr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«О бюджете муниципального образования Коробейниковский сельсовет Усть-Пристанского района на 2024 год»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Ведомственная структура расходов бюджета сельского поселения на 2024 год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9366" w:type="dxa"/>
        <w:jc w:val="left"/>
        <w:tblInd w:w="-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4239"/>
        <w:gridCol w:w="589"/>
        <w:gridCol w:w="918"/>
        <w:gridCol w:w="1389"/>
        <w:gridCol w:w="961"/>
        <w:gridCol w:w="1269"/>
      </w:tblGrid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Наименование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Код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Рз/Пр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ЦСР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Вр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Сумма, тыс. рублей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1 441,6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65,3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400,1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400,1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400,1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290,1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290,1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222,8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67,3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Уплата иных платежей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853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фонды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фонды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9910000000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9910014100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9910014100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9910014100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870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765,2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765,2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расходы органов государственной власти субъектов Российской Федер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320,2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320,2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320,2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320,2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261,0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59,2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энергетических ресурсов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247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 органов государст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Софинансирование расходных обязательств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122,3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122,3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96,9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25,4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03 00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7,2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9400000000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9420012010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9420012010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9420012010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9420012010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9300060010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9300060010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9300060010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9300060010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9120067270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9120067270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9120067270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9120067270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Благоустройство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Сбор и удаление твердых отходов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Культура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9020016510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9020016510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9020016510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9020016510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9000000000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9040000000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Доплаты к пенсиям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9040016270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9040016270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9040016270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310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303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9040016270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312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</w:tbl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6660" w:type="dxa"/>
        <w:jc w:val="left"/>
        <w:tblInd w:w="268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19"/>
        <w:gridCol w:w="6640"/>
      </w:tblGrid>
      <w:tr>
        <w:trPr>
          <w:trHeight w:val="1" w:hRule="atLeast"/>
        </w:trPr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ПРИЛОЖЕНИЕ 4</w:t>
            </w:r>
          </w:p>
        </w:tc>
      </w:tr>
      <w:tr>
        <w:trPr>
          <w:trHeight w:val="1" w:hRule="atLeast"/>
        </w:trPr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к решению № 9 от 28.12.2023 г.</w:t>
            </w:r>
          </w:p>
        </w:tc>
      </w:tr>
      <w:tr>
        <w:trPr>
          <w:trHeight w:val="1" w:hRule="atLeast"/>
        </w:trPr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«О бюджете муниципального образования Коробейниковский сельсовет Усть-Пристанского района на 2024 год»</w:t>
            </w:r>
          </w:p>
        </w:tc>
      </w:tr>
    </w:tbl>
    <w:p>
      <w:pPr>
        <w:pStyle w:val="Normal"/>
        <w:spacing w:lineRule="auto" w:line="240" w:before="0" w:after="40"/>
        <w:jc w:val="center"/>
        <w:rPr>
          <w:rFonts w:ascii="Arial" w:hAnsi="Arial" w:eastAsia="Arial" w:cs="Arial"/>
          <w:sz w:val="20"/>
        </w:rPr>
      </w:pPr>
      <w:r>
        <w:rPr>
          <w:rFonts w:eastAsia="Times New Roman" w:cs="Times New Roman" w:ascii="Times New Roman" w:hAnsi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tbl>
      <w:tblPr>
        <w:tblW w:w="9276" w:type="dxa"/>
        <w:jc w:val="left"/>
        <w:tblInd w:w="-2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0" w:noVBand="0" w:lastRow="0" w:firstColumn="0" w:lastColumn="0" w:noHBand="0" w:val="0000"/>
      </w:tblPr>
      <w:tblGrid>
        <w:gridCol w:w="4625"/>
        <w:gridCol w:w="1027"/>
        <w:gridCol w:w="1384"/>
        <w:gridCol w:w="1036"/>
        <w:gridCol w:w="1204"/>
      </w:tblGrid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Наименование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Рз/Пр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ЦСР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Вр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Сумма, тыс. рублей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1 441,6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275,3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01 02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65,3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400,1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400,1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400,1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290,1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290,1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222,8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67,3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Уплата иных платежей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0120010110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фонды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фонды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9910000000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9910014100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бюджетные ассигнования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9910014100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Резервные средства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9910014100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870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765,2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765,2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расходы органов государственной власти субъектов Российской Федер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320,2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320,2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320,2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320,2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261,0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59,2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энергетических ресурсов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9990014710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247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 органов государст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Софинансирование расходных обязательств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0150070410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143,6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122,3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122,3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96,9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129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25,4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0140051180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7,2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9400000000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9420000000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9420012010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9420012010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9420012010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9420012010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9300060010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9300060010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9300060010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9300060010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9120067270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9120067270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9120067270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04 09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9120067270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142,0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Благоустройство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21,3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Сбор и удаление твердых отходов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9290018090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16,6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05 03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9290018120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0,9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Культура, кинематография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Культура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9850060510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5,0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9020016510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9020016510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9020016510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08 04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9020016510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244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2,8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10 00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Пенсионное обеспечение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9000000000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вопросы в сфере социальной политики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9040000000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Доплаты к пенсиям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9040016270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9040016270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300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9040016270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310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  <w:tr>
        <w:trPr>
          <w:trHeight w:val="1" w:hRule="atLeast"/>
        </w:trPr>
        <w:tc>
          <w:tcPr>
            <w:tcW w:w="4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10 01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9040016270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312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2,7</w:t>
            </w:r>
          </w:p>
        </w:tc>
      </w:tr>
    </w:tbl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spacing w:lineRule="auto" w:line="240" w:before="0" w:after="40"/>
        <w:jc w:val="both"/>
        <w:rPr>
          <w:rFonts w:ascii="Arial" w:hAnsi="Arial" w:eastAsia="Arial" w:cs="Arial"/>
          <w:sz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LibreOffice/7.5.1.2$Windows_X86_64 LibreOffice_project/fcbaee479e84c6cd81291587d2ee68cba099e129</Application>
  <AppVersion>15.0000</AppVersion>
  <Pages>20</Pages>
  <Words>4212</Words>
  <Characters>27633</Characters>
  <CharactersWithSpaces>30658</CharactersWithSpaces>
  <Paragraphs>1389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2023-12-26T02:27:00Z</dcterms:created>
  <dc:creator/>
  <dc:description/>
  <dc:language>ru-RU</dc:language>
  <cp:lastModifiedBy/>
  <cp:lastPrinted>2024-01-10T15:40:26Z</cp:lastPrinted>
  <dcterms:modified xsi:type="dcterms:W3CDTF">2024-01-11T08:31:11Z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